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7B953" w14:textId="77777777" w:rsidR="00360C82" w:rsidRDefault="00484999" w:rsidP="008C3419">
      <w:pPr>
        <w:ind w:left="-142"/>
      </w:pPr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4F51C696" wp14:editId="0F3C4302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6DA6DA" w14:textId="77777777" w:rsidR="008C3419" w:rsidRPr="008C3419" w:rsidRDefault="008C3419" w:rsidP="008C3419"/>
    <w:p w14:paraId="26A6E339" w14:textId="77777777" w:rsidR="008C3419" w:rsidRPr="008C3419" w:rsidRDefault="008C3419" w:rsidP="008C3419"/>
    <w:p w14:paraId="6B67B60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4BE3C5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333DFB" w:rsidRPr="001E2D0D" w14:paraId="521A02E7" w14:textId="77777777" w:rsidTr="00FB1527">
        <w:tc>
          <w:tcPr>
            <w:tcW w:w="4788" w:type="dxa"/>
            <w:shd w:val="clear" w:color="auto" w:fill="auto"/>
          </w:tcPr>
          <w:p w14:paraId="111D0EA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2C7CF9F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6674CE04" w14:textId="77777777" w:rsidR="00333DFB" w:rsidRDefault="00333DFB" w:rsidP="00333DFB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Επικοινωνίας,</w:t>
            </w:r>
          </w:p>
          <w:p w14:paraId="2A1065B1" w14:textId="77777777" w:rsidR="00EF75AF" w:rsidRPr="00333DFB" w:rsidRDefault="00333DFB" w:rsidP="00333DFB">
            <w:pPr>
              <w:ind w:left="-92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</w:tc>
      </w:tr>
    </w:tbl>
    <w:p w14:paraId="4AEE3C52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308CFEEA" w14:textId="77777777" w:rsidR="00E970CC" w:rsidRDefault="00E970CC" w:rsidP="00263214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</w:p>
    <w:p w14:paraId="2C1C2AC7" w14:textId="77777777" w:rsidR="00263214" w:rsidRPr="006931EB" w:rsidRDefault="006931EB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>10</w:t>
      </w:r>
      <w:r w:rsidR="00D05759" w:rsidRPr="006931EB">
        <w:rPr>
          <w:rFonts w:ascii="Arial" w:hAnsi="Arial" w:cs="Arial"/>
          <w:sz w:val="24"/>
          <w:szCs w:val="24"/>
          <w:lang w:val="el-GR"/>
        </w:rPr>
        <w:t xml:space="preserve"> Νοεμβρίου, </w:t>
      </w:r>
      <w:r w:rsidR="00263214" w:rsidRPr="006931EB">
        <w:rPr>
          <w:rFonts w:ascii="Arial" w:hAnsi="Arial" w:cs="Arial"/>
          <w:sz w:val="24"/>
          <w:szCs w:val="24"/>
          <w:lang w:val="el-GR"/>
        </w:rPr>
        <w:t>2020</w:t>
      </w:r>
    </w:p>
    <w:p w14:paraId="4FA1F0FB" w14:textId="77777777" w:rsidR="00C416D7" w:rsidRPr="006931EB" w:rsidRDefault="00C416D7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12A69B1D" w14:textId="77777777" w:rsidR="00E970CC" w:rsidRPr="006931EB" w:rsidRDefault="00E970CC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1C99576B" w14:textId="447A9A87" w:rsidR="0032178E" w:rsidRDefault="00263214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036943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931EB" w:rsidRPr="002C30A3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 w:rsidR="001813B5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9238DE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–</w:t>
      </w:r>
      <w:r w:rsidR="001813B5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6931EB" w:rsidRPr="006931EB">
        <w:rPr>
          <w:rFonts w:ascii="Arial" w:hAnsi="Arial" w:cs="Arial"/>
          <w:b/>
          <w:bCs/>
          <w:sz w:val="24"/>
          <w:szCs w:val="24"/>
          <w:u w:val="single"/>
          <w:lang w:val="el-GR"/>
        </w:rPr>
        <w:t>Απάτη μέσω διαδικτύου – Εξασφάλιση χρημάτων με ψευδείς παραστάσεις – Νομιμοποίησης εσόδων από παράνομες δραστηριότητες</w:t>
      </w:r>
    </w:p>
    <w:p w14:paraId="2E8702EA" w14:textId="44C0EA61" w:rsidR="002C30A3" w:rsidRPr="002C30A3" w:rsidRDefault="002C30A3" w:rsidP="000B3E7E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Σύλληψη 36χρονης με Ευρωπαϊκό ένταλμα</w:t>
      </w:r>
    </w:p>
    <w:p w14:paraId="41BB59F8" w14:textId="013E0CB8" w:rsidR="00E970CC" w:rsidRPr="002C30A3" w:rsidRDefault="00E970CC" w:rsidP="00125E53">
      <w:pPr>
        <w:spacing w:line="36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l-GR"/>
        </w:rPr>
      </w:pPr>
    </w:p>
    <w:p w14:paraId="4B775E7A" w14:textId="77777777" w:rsidR="006931EB" w:rsidRDefault="006931EB" w:rsidP="006931EB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2C30A3">
        <w:rPr>
          <w:rFonts w:ascii="Arial" w:hAnsi="Arial" w:cs="Arial"/>
          <w:color w:val="000000"/>
          <w:lang w:val="el-GR"/>
        </w:rPr>
        <w:t>Η Αστυνομία, με</w:t>
      </w:r>
      <w:r>
        <w:rPr>
          <w:rFonts w:ascii="Arial" w:hAnsi="Arial" w:cs="Arial"/>
          <w:color w:val="000000"/>
          <w:lang w:val="el-GR"/>
        </w:rPr>
        <w:t xml:space="preserve">τά από συνεργασία με τις </w:t>
      </w:r>
      <w:r w:rsidRPr="002C30A3">
        <w:rPr>
          <w:rFonts w:ascii="Arial" w:hAnsi="Arial" w:cs="Arial"/>
          <w:color w:val="000000"/>
          <w:lang w:val="el-GR"/>
        </w:rPr>
        <w:t>Αρχ</w:t>
      </w:r>
      <w:r>
        <w:rPr>
          <w:rFonts w:ascii="Arial" w:hAnsi="Arial" w:cs="Arial"/>
          <w:color w:val="000000"/>
          <w:lang w:val="el-GR"/>
        </w:rPr>
        <w:t>ές</w:t>
      </w:r>
      <w:r w:rsidRPr="002C30A3">
        <w:rPr>
          <w:rFonts w:ascii="Arial" w:hAnsi="Arial" w:cs="Arial"/>
          <w:color w:val="000000"/>
          <w:lang w:val="el-GR"/>
        </w:rPr>
        <w:t xml:space="preserve"> της Ρουμανίας</w:t>
      </w:r>
      <w:r>
        <w:rPr>
          <w:rFonts w:ascii="Arial" w:hAnsi="Arial" w:cs="Arial"/>
          <w:color w:val="000000"/>
          <w:lang w:val="el-GR"/>
        </w:rPr>
        <w:t xml:space="preserve"> και του Ηνωμένου Βασιλείου</w:t>
      </w:r>
      <w:r w:rsidRPr="002C30A3">
        <w:rPr>
          <w:rFonts w:ascii="Arial" w:hAnsi="Arial" w:cs="Arial"/>
          <w:color w:val="000000"/>
          <w:lang w:val="el-GR"/>
        </w:rPr>
        <w:t>, προχώρησε χθες βάσει Ευρωπαϊκού εντάλματος, στη σύλληψη 36χρονης, σχετικά με διερευνώμενη υπόθεση απάτης μέσω διαδικτύου, εξασφάλισης χρημάτων με ψευδείς παραστάσεις και νομιμοποίησης εσόδων από παράνομες δραστηριότητες.</w:t>
      </w:r>
    </w:p>
    <w:p w14:paraId="3D7050ED" w14:textId="77777777" w:rsidR="006931EB" w:rsidRDefault="006931EB" w:rsidP="006931EB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8C44C0">
        <w:rPr>
          <w:rFonts w:ascii="Arial" w:hAnsi="Arial" w:cs="Arial"/>
          <w:color w:val="000000"/>
          <w:lang w:val="el-GR"/>
        </w:rPr>
        <w:t xml:space="preserve">Η απάτη φέρεται να διαπράχθηκε το 2018, εις βάρος εταιρείας που εδρεύει στην Λάρνακα και εμπορεύεται </w:t>
      </w:r>
      <w:r>
        <w:rPr>
          <w:rFonts w:ascii="Arial" w:hAnsi="Arial" w:cs="Arial"/>
          <w:color w:val="000000"/>
          <w:lang w:val="el-GR"/>
        </w:rPr>
        <w:t xml:space="preserve">εξοπλισμό και </w:t>
      </w:r>
      <w:r w:rsidRPr="008C44C0">
        <w:rPr>
          <w:rFonts w:ascii="Arial" w:hAnsi="Arial" w:cs="Arial"/>
          <w:color w:val="000000"/>
          <w:lang w:val="el-GR"/>
        </w:rPr>
        <w:t>είδη κουζίνας. Σε σχετική καταγγελία στο ΤΑΕ Λάρνακας προέβη η Διεύθυνση της εταιρείας στις 31 Οκτωβρίου της ίδιας χρονιάς.</w:t>
      </w:r>
    </w:p>
    <w:p w14:paraId="18DD6F70" w14:textId="77777777" w:rsidR="006931EB" w:rsidRDefault="006931EB" w:rsidP="006931EB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2C30A3">
        <w:rPr>
          <w:rFonts w:ascii="Arial" w:hAnsi="Arial" w:cs="Arial"/>
          <w:color w:val="000000"/>
          <w:lang w:val="el-GR"/>
        </w:rPr>
        <w:t xml:space="preserve">Σύμφωνα με την καταγγελία, η </w:t>
      </w:r>
      <w:proofErr w:type="spellStart"/>
      <w:r w:rsidRPr="002C30A3">
        <w:rPr>
          <w:rFonts w:ascii="Arial" w:hAnsi="Arial" w:cs="Arial"/>
          <w:color w:val="000000"/>
          <w:lang w:val="el-GR"/>
        </w:rPr>
        <w:t>παραπονούμενη</w:t>
      </w:r>
      <w:proofErr w:type="spellEnd"/>
      <w:r w:rsidRPr="002C30A3">
        <w:rPr>
          <w:rFonts w:ascii="Arial" w:hAnsi="Arial" w:cs="Arial"/>
          <w:color w:val="000000"/>
          <w:lang w:val="el-GR"/>
        </w:rPr>
        <w:t xml:space="preserve"> εταιρεία προέβη μέσω διαδικτύου, σε αγορά ειδών κουζίνας και εξοπλισμού ξενοδοχείων, από </w:t>
      </w:r>
      <w:r>
        <w:rPr>
          <w:rFonts w:ascii="Arial" w:hAnsi="Arial" w:cs="Arial"/>
          <w:color w:val="000000"/>
          <w:lang w:val="el-GR"/>
        </w:rPr>
        <w:t xml:space="preserve">συνεργάτιδα </w:t>
      </w:r>
      <w:r w:rsidRPr="002C30A3">
        <w:rPr>
          <w:rFonts w:ascii="Arial" w:hAnsi="Arial" w:cs="Arial"/>
          <w:color w:val="000000"/>
          <w:lang w:val="el-GR"/>
        </w:rPr>
        <w:t>προμηθε</w:t>
      </w:r>
      <w:r>
        <w:rPr>
          <w:rFonts w:ascii="Arial" w:hAnsi="Arial" w:cs="Arial"/>
          <w:color w:val="000000"/>
          <w:lang w:val="el-GR"/>
        </w:rPr>
        <w:t>ύτρια εταιρεία που εδρεύει στην Κίνα</w:t>
      </w:r>
      <w:r w:rsidRPr="002C30A3">
        <w:rPr>
          <w:rFonts w:ascii="Arial" w:hAnsi="Arial" w:cs="Arial"/>
          <w:color w:val="000000"/>
          <w:lang w:val="el-GR"/>
        </w:rPr>
        <w:t>. Για την αγορά των εμπορευμάτων, η κυπριακή εταιρεία προχώρησε σε έμβασμα τ</w:t>
      </w:r>
      <w:r>
        <w:rPr>
          <w:rFonts w:ascii="Arial" w:hAnsi="Arial" w:cs="Arial"/>
          <w:color w:val="000000"/>
          <w:lang w:val="el-GR"/>
        </w:rPr>
        <w:t xml:space="preserve">ου </w:t>
      </w:r>
      <w:r w:rsidRPr="002C30A3">
        <w:rPr>
          <w:rFonts w:ascii="Arial" w:hAnsi="Arial" w:cs="Arial"/>
          <w:color w:val="000000"/>
          <w:lang w:val="el-GR"/>
        </w:rPr>
        <w:t>χρημ</w:t>
      </w:r>
      <w:r>
        <w:rPr>
          <w:rFonts w:ascii="Arial" w:hAnsi="Arial" w:cs="Arial"/>
          <w:color w:val="000000"/>
          <w:lang w:val="el-GR"/>
        </w:rPr>
        <w:t>ατικού ποσού των 13,745 ευρώ σ</w:t>
      </w:r>
      <w:r w:rsidRPr="002C30A3">
        <w:rPr>
          <w:rFonts w:ascii="Arial" w:hAnsi="Arial" w:cs="Arial"/>
          <w:color w:val="000000"/>
          <w:lang w:val="el-GR"/>
        </w:rPr>
        <w:t xml:space="preserve">ε τράπεζα που εδρεύει στο Ηνωμένο Βασίλειο, </w:t>
      </w:r>
      <w:r>
        <w:rPr>
          <w:rFonts w:ascii="Arial" w:hAnsi="Arial" w:cs="Arial"/>
          <w:color w:val="000000"/>
          <w:lang w:val="el-GR"/>
        </w:rPr>
        <w:t xml:space="preserve">όπως της ζητήθηκε μέσω μηνύματος ηλεκτρονικού ταχυδρομείου – </w:t>
      </w:r>
      <w:r>
        <w:rPr>
          <w:rFonts w:ascii="Arial" w:hAnsi="Arial" w:cs="Arial"/>
          <w:color w:val="000000"/>
        </w:rPr>
        <w:t>e</w:t>
      </w:r>
      <w:r w:rsidRPr="002C30A3">
        <w:rPr>
          <w:rFonts w:ascii="Arial" w:hAnsi="Arial" w:cs="Arial"/>
          <w:color w:val="000000"/>
          <w:lang w:val="el-GR"/>
        </w:rPr>
        <w:t>-</w:t>
      </w:r>
      <w:r>
        <w:rPr>
          <w:rFonts w:ascii="Arial" w:hAnsi="Arial" w:cs="Arial"/>
          <w:color w:val="000000"/>
        </w:rPr>
        <w:t>mail</w:t>
      </w:r>
      <w:r w:rsidRPr="002C30A3">
        <w:rPr>
          <w:rFonts w:ascii="Arial" w:hAnsi="Arial" w:cs="Arial"/>
          <w:color w:val="000000"/>
          <w:lang w:val="el-GR"/>
        </w:rPr>
        <w:t>, ωστόσο στη συνέχεια διαπιστώθηκε ότι</w:t>
      </w:r>
      <w:r>
        <w:rPr>
          <w:rFonts w:ascii="Arial" w:hAnsi="Arial" w:cs="Arial"/>
          <w:color w:val="000000"/>
          <w:lang w:val="el-GR"/>
        </w:rPr>
        <w:t>, τόσο</w:t>
      </w:r>
      <w:r w:rsidRPr="002C30A3">
        <w:rPr>
          <w:rFonts w:ascii="Arial" w:hAnsi="Arial" w:cs="Arial"/>
          <w:color w:val="000000"/>
          <w:lang w:val="el-GR"/>
        </w:rPr>
        <w:t xml:space="preserve"> ο τραπεζικός λογαριασμός</w:t>
      </w:r>
      <w:r>
        <w:rPr>
          <w:rFonts w:ascii="Arial" w:hAnsi="Arial" w:cs="Arial"/>
          <w:color w:val="000000"/>
          <w:lang w:val="el-GR"/>
        </w:rPr>
        <w:t xml:space="preserve"> στον οποίο έγινε το έμβασμα, όσο και το </w:t>
      </w:r>
      <w:r>
        <w:rPr>
          <w:rFonts w:ascii="Arial" w:hAnsi="Arial" w:cs="Arial"/>
          <w:color w:val="000000"/>
        </w:rPr>
        <w:t>e</w:t>
      </w:r>
      <w:r w:rsidRPr="002C30A3">
        <w:rPr>
          <w:rFonts w:ascii="Arial" w:hAnsi="Arial" w:cs="Arial"/>
          <w:color w:val="000000"/>
          <w:lang w:val="el-GR"/>
        </w:rPr>
        <w:t>-</w:t>
      </w:r>
      <w:r>
        <w:rPr>
          <w:rFonts w:ascii="Arial" w:hAnsi="Arial" w:cs="Arial"/>
          <w:color w:val="000000"/>
        </w:rPr>
        <w:t>mail</w:t>
      </w:r>
      <w:r>
        <w:rPr>
          <w:rFonts w:ascii="Arial" w:hAnsi="Arial" w:cs="Arial"/>
          <w:color w:val="000000"/>
          <w:lang w:val="el-GR"/>
        </w:rPr>
        <w:t xml:space="preserve"> που έλαβε η κυπριακή εταιρεία για την πληρωμή των χρημάτων στον ύποπτο λογαριασμό, </w:t>
      </w:r>
      <w:r w:rsidRPr="002C30A3">
        <w:rPr>
          <w:rFonts w:ascii="Arial" w:hAnsi="Arial" w:cs="Arial"/>
          <w:color w:val="000000"/>
          <w:lang w:val="el-GR"/>
        </w:rPr>
        <w:t>δεν ανήκ</w:t>
      </w:r>
      <w:r>
        <w:rPr>
          <w:rFonts w:ascii="Arial" w:hAnsi="Arial" w:cs="Arial"/>
          <w:color w:val="000000"/>
          <w:lang w:val="el-GR"/>
        </w:rPr>
        <w:t>αν</w:t>
      </w:r>
      <w:r w:rsidRPr="002C30A3">
        <w:rPr>
          <w:rFonts w:ascii="Arial" w:hAnsi="Arial" w:cs="Arial"/>
          <w:color w:val="000000"/>
          <w:lang w:val="el-GR"/>
        </w:rPr>
        <w:t xml:space="preserve"> στην προμηθεύτρια εταιρεία.</w:t>
      </w:r>
    </w:p>
    <w:p w14:paraId="0208DF47" w14:textId="77777777" w:rsidR="006931EB" w:rsidRDefault="006931EB" w:rsidP="006931EB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2C30A3">
        <w:rPr>
          <w:rFonts w:ascii="Arial" w:hAnsi="Arial" w:cs="Arial"/>
          <w:color w:val="000000"/>
          <w:lang w:val="el-GR"/>
        </w:rPr>
        <w:t>Μετά από εξετάσεις που έγιναν από το ΤΑΕ Λάρνακας,</w:t>
      </w:r>
      <w:r>
        <w:rPr>
          <w:rFonts w:ascii="Arial" w:hAnsi="Arial" w:cs="Arial"/>
          <w:color w:val="000000"/>
          <w:lang w:val="el-GR"/>
        </w:rPr>
        <w:t xml:space="preserve"> σε συνεργασία με τις Αρχές του Ηνωμένου Βασιλείου, βάσει Ευρωπαϊκής εντολής έρευνας,</w:t>
      </w:r>
      <w:r w:rsidRPr="002C30A3">
        <w:rPr>
          <w:rFonts w:ascii="Arial" w:hAnsi="Arial" w:cs="Arial"/>
          <w:color w:val="000000"/>
          <w:lang w:val="el-GR"/>
        </w:rPr>
        <w:t xml:space="preserve"> διαπιστώθηκε ότι δικαιούχος του ύποπτου τραπεζικού λογαριασμού στο Ηνωμένο Βασίλειο, είναι η 36χρονη και εναντίον της εκδόθηκε από τις Αρχές της Δημοκρατίας, Ευρωπαϊκό ένταλμα σύλληψης.</w:t>
      </w:r>
    </w:p>
    <w:p w14:paraId="296A5420" w14:textId="77777777" w:rsidR="006931EB" w:rsidRDefault="006931EB" w:rsidP="006931EB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8C44C0">
        <w:rPr>
          <w:rFonts w:ascii="Arial" w:hAnsi="Arial" w:cs="Arial"/>
          <w:color w:val="000000"/>
          <w:lang w:val="el-GR"/>
        </w:rPr>
        <w:lastRenderedPageBreak/>
        <w:t xml:space="preserve">Η 36χρονη εντοπίστηκε πρόσφατα στη Ρουμανία και συνελήφθη βάσει του Ευρωπαϊκού εντάλματος, ενώ μετά από Δικαστική διαδικασία των Αρχών της Ρουμανίας, αποφασίστηκε </w:t>
      </w:r>
      <w:r>
        <w:rPr>
          <w:rFonts w:ascii="Arial" w:hAnsi="Arial" w:cs="Arial"/>
          <w:color w:val="000000"/>
          <w:lang w:val="el-GR"/>
        </w:rPr>
        <w:t xml:space="preserve">όπως ικανοποιηθεί το αίτημα των Κυπριακών Αρχών για </w:t>
      </w:r>
      <w:r w:rsidRPr="008C44C0">
        <w:rPr>
          <w:rFonts w:ascii="Arial" w:hAnsi="Arial" w:cs="Arial"/>
          <w:color w:val="000000"/>
          <w:lang w:val="el-GR"/>
        </w:rPr>
        <w:t>έκδοσή της στ</w:t>
      </w:r>
      <w:r>
        <w:rPr>
          <w:rFonts w:ascii="Arial" w:hAnsi="Arial" w:cs="Arial"/>
          <w:color w:val="000000"/>
          <w:lang w:val="el-GR"/>
        </w:rPr>
        <w:t>ην Κύπρο.</w:t>
      </w:r>
    </w:p>
    <w:p w14:paraId="6F2A2558" w14:textId="77777777" w:rsidR="00BE4345" w:rsidRDefault="006931EB" w:rsidP="00BE4345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8C44C0">
        <w:rPr>
          <w:rFonts w:ascii="Arial" w:hAnsi="Arial" w:cs="Arial"/>
          <w:color w:val="000000"/>
          <w:lang w:val="el-GR"/>
        </w:rPr>
        <w:t>Μέλη του ΤΑΕ Λάρνακας μετέβησαν χθες στη Ρουμανία, από όπου συνόδευσαν αεροπορικώς την ύποπτη στ</w:t>
      </w:r>
      <w:r w:rsidR="00BE4345">
        <w:rPr>
          <w:rFonts w:ascii="Arial" w:hAnsi="Arial" w:cs="Arial"/>
          <w:color w:val="000000"/>
          <w:lang w:val="el-GR"/>
        </w:rPr>
        <w:t xml:space="preserve">ην Κύπρο. </w:t>
      </w:r>
      <w:r w:rsidRPr="008C44C0">
        <w:rPr>
          <w:rFonts w:ascii="Arial" w:hAnsi="Arial" w:cs="Arial"/>
          <w:color w:val="000000"/>
          <w:lang w:val="el-GR"/>
        </w:rPr>
        <w:t>Με την άφιξή τους στ</w:t>
      </w:r>
      <w:r w:rsidR="00BE4345">
        <w:rPr>
          <w:rFonts w:ascii="Arial" w:hAnsi="Arial" w:cs="Arial"/>
          <w:color w:val="000000"/>
          <w:lang w:val="el-GR"/>
        </w:rPr>
        <w:t xml:space="preserve">ο αεροδρόμιο </w:t>
      </w:r>
      <w:r>
        <w:rPr>
          <w:rFonts w:ascii="Arial" w:hAnsi="Arial" w:cs="Arial"/>
          <w:color w:val="000000"/>
          <w:lang w:val="el-GR"/>
        </w:rPr>
        <w:t>Λάρνακα</w:t>
      </w:r>
      <w:r w:rsidR="00BE4345">
        <w:rPr>
          <w:rFonts w:ascii="Arial" w:hAnsi="Arial" w:cs="Arial"/>
          <w:color w:val="000000"/>
          <w:lang w:val="el-GR"/>
        </w:rPr>
        <w:t>ς</w:t>
      </w:r>
      <w:r>
        <w:rPr>
          <w:rFonts w:ascii="Arial" w:hAnsi="Arial" w:cs="Arial"/>
          <w:color w:val="000000"/>
          <w:lang w:val="el-GR"/>
        </w:rPr>
        <w:t>,</w:t>
      </w:r>
      <w:r w:rsidR="00BE4345">
        <w:rPr>
          <w:rFonts w:ascii="Arial" w:hAnsi="Arial" w:cs="Arial"/>
          <w:color w:val="000000"/>
          <w:lang w:val="el-GR"/>
        </w:rPr>
        <w:t xml:space="preserve"> </w:t>
      </w:r>
      <w:r w:rsidRPr="008C44C0">
        <w:rPr>
          <w:rFonts w:ascii="Arial" w:hAnsi="Arial" w:cs="Arial"/>
          <w:color w:val="000000"/>
          <w:lang w:val="el-GR"/>
        </w:rPr>
        <w:t>τα μέλη του ΤΑΕ προχώρησαν στη σύλληψη της 36χρονης με Δικαστικό ένταλμα.</w:t>
      </w:r>
    </w:p>
    <w:p w14:paraId="3EE78A05" w14:textId="286BCE5F" w:rsidR="006931EB" w:rsidRDefault="006931EB" w:rsidP="00BE4345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 w:rsidRPr="008C44C0">
        <w:rPr>
          <w:rFonts w:ascii="Arial" w:hAnsi="Arial" w:cs="Arial"/>
          <w:color w:val="000000"/>
          <w:lang w:val="el-GR"/>
        </w:rPr>
        <w:t>Η ύποπτη τέθηκε υπό κράτηση για σκοπούς αστυνομικών εξετάσεων, με το ΤΑΕ Λάρνακας να διερευνά.</w:t>
      </w:r>
    </w:p>
    <w:p w14:paraId="4AD8E096" w14:textId="5898EB98" w:rsidR="001E2D0D" w:rsidRPr="008C44C0" w:rsidRDefault="001E2D0D" w:rsidP="00BE4345">
      <w:pPr>
        <w:pStyle w:val="NormalWeb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Το συντονισμό της συνεργασίας και επικοινωνίας με τις Αρχές του Ηνωμένου Βασιλείου και της Ρουμανίας, είχε διεξάγει η Διεύθυνση Ευρωπαϊκής Ένωσης – Διεθνούς Αστυνομικής Συνεργασίας – ΔΕΕ-ΔΑΣ, του Αρχηγείου Αστυνομίας.</w:t>
      </w:r>
    </w:p>
    <w:p w14:paraId="53A6AEC4" w14:textId="77777777" w:rsidR="00E970CC" w:rsidRPr="006931EB" w:rsidRDefault="00E970CC" w:rsidP="00E970CC">
      <w:pPr>
        <w:spacing w:line="360" w:lineRule="auto"/>
        <w:ind w:firstLine="720"/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3C8B83F3" w14:textId="77777777" w:rsidR="00081139" w:rsidRPr="006931EB" w:rsidRDefault="00333DFB" w:rsidP="00333DFB">
      <w:pPr>
        <w:spacing w:before="100" w:beforeAutospacing="1" w:after="100" w:afterAutospacing="1" w:line="240" w:lineRule="auto"/>
        <w:ind w:left="2880"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931EB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Κλάδος Επικοινωνίας</w:t>
      </w:r>
    </w:p>
    <w:sectPr w:rsidR="00081139" w:rsidRPr="006931EB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BCF09" w14:textId="77777777" w:rsidR="004C4906" w:rsidRDefault="004C4906" w:rsidP="00404DCD">
      <w:pPr>
        <w:spacing w:after="0" w:line="240" w:lineRule="auto"/>
      </w:pPr>
      <w:r>
        <w:separator/>
      </w:r>
    </w:p>
  </w:endnote>
  <w:endnote w:type="continuationSeparator" w:id="0">
    <w:p w14:paraId="2C5F6BF8" w14:textId="77777777" w:rsidR="004C4906" w:rsidRDefault="004C4906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44B18F9" w14:textId="77777777" w:rsidTr="006B0912">
      <w:tc>
        <w:tcPr>
          <w:tcW w:w="12576" w:type="dxa"/>
          <w:gridSpan w:val="2"/>
        </w:tcPr>
        <w:p w14:paraId="3A381359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4231C04" wp14:editId="41F69E8B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1E2D0D" w14:paraId="22891E7A" w14:textId="77777777" w:rsidTr="006B0912">
      <w:tc>
        <w:tcPr>
          <w:tcW w:w="2269" w:type="dxa"/>
        </w:tcPr>
        <w:p w14:paraId="2009C18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2D2D1336" wp14:editId="3546DAD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315327CC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7A46CE09" wp14:editId="095B1E3E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E2A9453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0162FE7F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21943F5A" w14:textId="77777777" w:rsidTr="009C4A73">
      <w:tc>
        <w:tcPr>
          <w:tcW w:w="12576" w:type="dxa"/>
          <w:gridSpan w:val="2"/>
        </w:tcPr>
        <w:p w14:paraId="4174314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7A3E474" wp14:editId="357FE4E6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1E2D0D" w14:paraId="31D70E19" w14:textId="77777777" w:rsidTr="009C4A73">
      <w:tc>
        <w:tcPr>
          <w:tcW w:w="2269" w:type="dxa"/>
        </w:tcPr>
        <w:p w14:paraId="4F4F1425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067D0C39" wp14:editId="064A90D2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7C4AEFA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75A27EE9" wp14:editId="75EB9A71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F797700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244996B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09CCE" w14:textId="77777777" w:rsidR="004C4906" w:rsidRDefault="004C4906" w:rsidP="00404DCD">
      <w:pPr>
        <w:spacing w:after="0" w:line="240" w:lineRule="auto"/>
      </w:pPr>
      <w:r>
        <w:separator/>
      </w:r>
    </w:p>
  </w:footnote>
  <w:footnote w:type="continuationSeparator" w:id="0">
    <w:p w14:paraId="07BF18AD" w14:textId="77777777" w:rsidR="004C4906" w:rsidRDefault="004C4906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20A11A8E" w14:textId="77777777" w:rsidR="00C95152" w:rsidRDefault="00F53277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BE4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847766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7DE2B" w14:textId="77777777" w:rsidR="003215A4" w:rsidRDefault="003215A4">
    <w:pPr>
      <w:pStyle w:val="Header"/>
      <w:jc w:val="center"/>
    </w:pPr>
  </w:p>
  <w:p w14:paraId="37D30DB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B1A9E"/>
    <w:rsid w:val="000B3E7E"/>
    <w:rsid w:val="000F0DE2"/>
    <w:rsid w:val="000F1D25"/>
    <w:rsid w:val="001146B8"/>
    <w:rsid w:val="00125E53"/>
    <w:rsid w:val="00147AAF"/>
    <w:rsid w:val="00147CB8"/>
    <w:rsid w:val="001676C1"/>
    <w:rsid w:val="00175C79"/>
    <w:rsid w:val="001813B5"/>
    <w:rsid w:val="00192C96"/>
    <w:rsid w:val="00195885"/>
    <w:rsid w:val="001A2B57"/>
    <w:rsid w:val="001B7AEC"/>
    <w:rsid w:val="001C062F"/>
    <w:rsid w:val="001C3C06"/>
    <w:rsid w:val="001E029E"/>
    <w:rsid w:val="001E2D0D"/>
    <w:rsid w:val="001F47FF"/>
    <w:rsid w:val="0021063D"/>
    <w:rsid w:val="0021212C"/>
    <w:rsid w:val="00241382"/>
    <w:rsid w:val="00263214"/>
    <w:rsid w:val="00273F20"/>
    <w:rsid w:val="002A36B7"/>
    <w:rsid w:val="002A758C"/>
    <w:rsid w:val="002B6DA3"/>
    <w:rsid w:val="002C30A3"/>
    <w:rsid w:val="002C7373"/>
    <w:rsid w:val="002D2AF6"/>
    <w:rsid w:val="002D2B6C"/>
    <w:rsid w:val="002D6C17"/>
    <w:rsid w:val="002E41A3"/>
    <w:rsid w:val="00313BCE"/>
    <w:rsid w:val="003215A4"/>
    <w:rsid w:val="0032178E"/>
    <w:rsid w:val="00321B6E"/>
    <w:rsid w:val="00333DFB"/>
    <w:rsid w:val="0034283A"/>
    <w:rsid w:val="003576C8"/>
    <w:rsid w:val="00360C82"/>
    <w:rsid w:val="003640D2"/>
    <w:rsid w:val="00364E3D"/>
    <w:rsid w:val="003E4843"/>
    <w:rsid w:val="003F28D6"/>
    <w:rsid w:val="003F7CFD"/>
    <w:rsid w:val="00404DCD"/>
    <w:rsid w:val="00407FA4"/>
    <w:rsid w:val="00422117"/>
    <w:rsid w:val="004469B1"/>
    <w:rsid w:val="004640A1"/>
    <w:rsid w:val="00471CB5"/>
    <w:rsid w:val="00472DD3"/>
    <w:rsid w:val="00476391"/>
    <w:rsid w:val="00484999"/>
    <w:rsid w:val="0048590B"/>
    <w:rsid w:val="004A703B"/>
    <w:rsid w:val="004C4906"/>
    <w:rsid w:val="004D6C1B"/>
    <w:rsid w:val="0050342E"/>
    <w:rsid w:val="00510F00"/>
    <w:rsid w:val="00523441"/>
    <w:rsid w:val="00526701"/>
    <w:rsid w:val="00570F0A"/>
    <w:rsid w:val="005E47A9"/>
    <w:rsid w:val="00615543"/>
    <w:rsid w:val="0063530C"/>
    <w:rsid w:val="00636DD6"/>
    <w:rsid w:val="00637FB8"/>
    <w:rsid w:val="00644BDE"/>
    <w:rsid w:val="00656EB3"/>
    <w:rsid w:val="0066343E"/>
    <w:rsid w:val="006931EB"/>
    <w:rsid w:val="00696720"/>
    <w:rsid w:val="006B1494"/>
    <w:rsid w:val="006D4DA7"/>
    <w:rsid w:val="006D4FE4"/>
    <w:rsid w:val="006D694A"/>
    <w:rsid w:val="006E55DD"/>
    <w:rsid w:val="006F3D80"/>
    <w:rsid w:val="006F4252"/>
    <w:rsid w:val="00714C62"/>
    <w:rsid w:val="007319CC"/>
    <w:rsid w:val="0073742E"/>
    <w:rsid w:val="0078196F"/>
    <w:rsid w:val="00795115"/>
    <w:rsid w:val="00797637"/>
    <w:rsid w:val="007A0D26"/>
    <w:rsid w:val="007A4C07"/>
    <w:rsid w:val="007C78BA"/>
    <w:rsid w:val="007F6141"/>
    <w:rsid w:val="008104AE"/>
    <w:rsid w:val="008453AC"/>
    <w:rsid w:val="00862446"/>
    <w:rsid w:val="0086298C"/>
    <w:rsid w:val="008B64BB"/>
    <w:rsid w:val="008C3419"/>
    <w:rsid w:val="008C44C0"/>
    <w:rsid w:val="008D0965"/>
    <w:rsid w:val="008F160F"/>
    <w:rsid w:val="009238DE"/>
    <w:rsid w:val="00955499"/>
    <w:rsid w:val="00985BC6"/>
    <w:rsid w:val="00996092"/>
    <w:rsid w:val="009A4BE1"/>
    <w:rsid w:val="009B4EDD"/>
    <w:rsid w:val="009C1F06"/>
    <w:rsid w:val="00A13DBC"/>
    <w:rsid w:val="00A93AE2"/>
    <w:rsid w:val="00AA5589"/>
    <w:rsid w:val="00AF65D5"/>
    <w:rsid w:val="00AF65F6"/>
    <w:rsid w:val="00B10ADB"/>
    <w:rsid w:val="00B66E36"/>
    <w:rsid w:val="00B93051"/>
    <w:rsid w:val="00BB37AA"/>
    <w:rsid w:val="00BB4DCE"/>
    <w:rsid w:val="00BE4345"/>
    <w:rsid w:val="00BF41AD"/>
    <w:rsid w:val="00C11402"/>
    <w:rsid w:val="00C141EA"/>
    <w:rsid w:val="00C416D7"/>
    <w:rsid w:val="00C8195C"/>
    <w:rsid w:val="00C95152"/>
    <w:rsid w:val="00CA298E"/>
    <w:rsid w:val="00CC0EA3"/>
    <w:rsid w:val="00D00251"/>
    <w:rsid w:val="00D05759"/>
    <w:rsid w:val="00D05CA0"/>
    <w:rsid w:val="00D11978"/>
    <w:rsid w:val="00D270AE"/>
    <w:rsid w:val="00D475A6"/>
    <w:rsid w:val="00D614E3"/>
    <w:rsid w:val="00D62933"/>
    <w:rsid w:val="00D6514A"/>
    <w:rsid w:val="00D76280"/>
    <w:rsid w:val="00DB7912"/>
    <w:rsid w:val="00DD47EB"/>
    <w:rsid w:val="00DE6F76"/>
    <w:rsid w:val="00E12E9A"/>
    <w:rsid w:val="00E20D90"/>
    <w:rsid w:val="00E25788"/>
    <w:rsid w:val="00E46703"/>
    <w:rsid w:val="00E526B4"/>
    <w:rsid w:val="00E572C4"/>
    <w:rsid w:val="00E64BCF"/>
    <w:rsid w:val="00E711E1"/>
    <w:rsid w:val="00E970CC"/>
    <w:rsid w:val="00EB2FF4"/>
    <w:rsid w:val="00EF75AF"/>
    <w:rsid w:val="00F0359E"/>
    <w:rsid w:val="00F1293E"/>
    <w:rsid w:val="00F36447"/>
    <w:rsid w:val="00F40F96"/>
    <w:rsid w:val="00F53277"/>
    <w:rsid w:val="00F70682"/>
    <w:rsid w:val="00F8740B"/>
    <w:rsid w:val="00FD01DA"/>
    <w:rsid w:val="00FD3281"/>
    <w:rsid w:val="00FF4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1BEF05"/>
  <w15:docId w15:val="{1D4E69A6-4F5C-4FAA-AA3B-F52384A9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93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E2539-CAD9-476C-B154-65B42A60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2020-11-10T08:15:00Z</cp:lastPrinted>
  <dcterms:created xsi:type="dcterms:W3CDTF">2020-11-10T06:25:00Z</dcterms:created>
  <dcterms:modified xsi:type="dcterms:W3CDTF">2020-11-10T08:15:00Z</dcterms:modified>
</cp:coreProperties>
</file>